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1118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Юлии </w:t>
      </w:r>
      <w:r>
        <w:rPr>
          <w:rFonts w:ascii="Times New Roman" w:eastAsia="Times New Roman" w:hAnsi="Times New Roman" w:cs="Times New Roman"/>
          <w:sz w:val="27"/>
          <w:szCs w:val="27"/>
        </w:rPr>
        <w:t>Юсуповны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Саитова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401</w:t>
      </w:r>
      <w:r>
        <w:rPr>
          <w:rFonts w:ascii="Times New Roman" w:eastAsia="Times New Roman" w:hAnsi="Times New Roman" w:cs="Times New Roman"/>
          <w:sz w:val="27"/>
          <w:szCs w:val="27"/>
        </w:rPr>
        <w:t>29007754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Саитова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Саитовой Ю.Ю.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Саитовой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18810589240129007754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Саитовой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Саитовой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Саитову Юлию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Юсуповн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июля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0412365400665011182420107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